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t xml:space="preserve">Условия размещения юридических лиц или индивидуальных предпринимателей, планирующих осуществлять деятельность на территории промышленного технопарка, в качестве резидентов: </w:t>
      </w:r>
    </w:p>
    <w:p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планируют организовать производство промышленной продукции, вести научно</w:t>
      </w:r>
      <w:r w:rsidR="00FE4078">
        <w:rPr>
          <w:rFonts w:ascii="Times New Roman" w:hAnsi="Times New Roman" w:cs="Times New Roman"/>
          <w:sz w:val="24"/>
          <w:szCs w:val="24"/>
        </w:rPr>
        <w:t>-</w:t>
      </w:r>
      <w:r w:rsidRPr="00390CA2">
        <w:rPr>
          <w:rFonts w:ascii="Times New Roman" w:hAnsi="Times New Roman" w:cs="Times New Roman"/>
          <w:sz w:val="24"/>
          <w:szCs w:val="24"/>
        </w:rPr>
        <w:t>техническую деятельность и (или) инновационную деятельность в целях освоения производства промышленной продукции и коммерциализации полученных научно</w:t>
      </w:r>
      <w:r w:rsidR="00FE407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90CA2">
        <w:rPr>
          <w:rFonts w:ascii="Times New Roman" w:hAnsi="Times New Roman" w:cs="Times New Roman"/>
          <w:sz w:val="24"/>
          <w:szCs w:val="24"/>
        </w:rPr>
        <w:t xml:space="preserve">технических результатов; </w:t>
      </w:r>
    </w:p>
    <w:p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заключили с управляющей компанией промышленного технопарка договор, в том числе предварительный, аренды и (или) договор купли-продажи объектов промышленной и технологической инфраструктуры промышленного технопарка; </w:t>
      </w:r>
    </w:p>
    <w:p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при ведении деятельности применяют общую систему налогообложения; </w:t>
      </w:r>
    </w:p>
    <w:p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не имеют за пределами территории промышленного технопарка обособленных подразделений, расположенных в Свердловской области; </w:t>
      </w:r>
    </w:p>
    <w:p w:rsidR="00390CA2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не осуществляют хозяйственную деятельность в сфере добычи и торговли сырой нефтью, природным газом, производства и торговли жидким топливом; </w:t>
      </w:r>
    </w:p>
    <w:p w:rsidR="0062696E" w:rsidRPr="00390CA2" w:rsidRDefault="00390CA2" w:rsidP="00390CA2">
      <w:pPr>
        <w:jc w:val="both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sym w:font="Symbol" w:char="F0B7"/>
      </w:r>
      <w:r w:rsidRPr="00390CA2">
        <w:rPr>
          <w:rFonts w:ascii="Times New Roman" w:hAnsi="Times New Roman" w:cs="Times New Roman"/>
          <w:sz w:val="24"/>
          <w:szCs w:val="24"/>
        </w:rPr>
        <w:t xml:space="preserve"> дали согласие на передачу федеральным органам исполнительной власти и высшим органам исполнительной власти Свердловской области сведений об уплаченных федеральных налогах и таможенных пошлинах.</w:t>
      </w:r>
    </w:p>
    <w:sectPr w:rsidR="0062696E" w:rsidRPr="0039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9"/>
    <w:rsid w:val="00390CA2"/>
    <w:rsid w:val="007A7689"/>
    <w:rsid w:val="008756E8"/>
    <w:rsid w:val="00B83F2B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F4F5-663D-4AEC-8454-37C0D1D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Петрова</dc:creator>
  <cp:keywords/>
  <dc:description/>
  <cp:lastModifiedBy>Влада Петрова</cp:lastModifiedBy>
  <cp:revision>3</cp:revision>
  <dcterms:created xsi:type="dcterms:W3CDTF">2021-05-12T05:06:00Z</dcterms:created>
  <dcterms:modified xsi:type="dcterms:W3CDTF">2021-05-13T04:30:00Z</dcterms:modified>
</cp:coreProperties>
</file>